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4510"/>
      </w:tblGrid>
      <w:tr w:rsidR="000A4C55" w:rsidRPr="000A4C55" w14:paraId="2D8E55F7" w14:textId="77777777" w:rsidTr="002208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DC43F" w14:textId="77777777" w:rsidR="00220856" w:rsidRPr="000A4C55" w:rsidRDefault="00220856" w:rsidP="00220856">
            <w:pP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6E5A63" w14:textId="77777777" w:rsidR="00220856" w:rsidRPr="000A4C55" w:rsidRDefault="00220856" w:rsidP="00220856">
            <w:pP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</w:p>
        </w:tc>
      </w:tr>
      <w:tr w:rsidR="00220856" w:rsidRPr="000A4C55" w14:paraId="0B4A92FB" w14:textId="77777777" w:rsidTr="002208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052C26" w14:textId="2DC7737B" w:rsidR="00CE0FA0" w:rsidRPr="00CE0FA0" w:rsidRDefault="003C09B1" w:rsidP="002178D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West Midlands Academic Health Science Network (WMAHSN)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 xml:space="preserve"> seeks </w:t>
            </w:r>
            <w:proofErr w:type="gramStart"/>
            <w:r w:rsidR="00084F6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C</w:t>
            </w:r>
            <w:r w:rsidR="00F549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 xml:space="preserve">ardiovascular </w:t>
            </w:r>
            <w:r w:rsidR="00084F6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D</w:t>
            </w:r>
            <w:r w:rsidR="00F549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isease</w:t>
            </w:r>
            <w:proofErr w:type="gramEnd"/>
            <w:r w:rsidR="00F549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 xml:space="preserve"> (</w:t>
            </w:r>
            <w:r w:rsidR="00EE722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 xml:space="preserve">CVD) Clinician </w:t>
            </w:r>
            <w:r w:rsidR="00084F6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to deliver a training p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rogramme</w:t>
            </w:r>
            <w:r w:rsidR="002E701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 xml:space="preserve"> </w:t>
            </w:r>
            <w:r w:rsidR="00084F6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to healthcare professionals in primary care</w:t>
            </w:r>
          </w:p>
          <w:p w14:paraId="5A9351D2" w14:textId="330A90B0" w:rsidR="003C09B1" w:rsidRPr="000A4C55" w:rsidRDefault="003C09B1" w:rsidP="002178D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4C55">
              <w:rPr>
                <w:rFonts w:ascii="Arial" w:hAnsi="Arial" w:cs="Arial"/>
                <w:color w:val="404040" w:themeColor="text1" w:themeTint="BF"/>
                <w:shd w:val="clear" w:color="auto" w:fill="FFFFFF"/>
              </w:rPr>
              <w:t xml:space="preserve">The </w:t>
            </w:r>
            <w:r w:rsidR="003148B1">
              <w:rPr>
                <w:rFonts w:ascii="Arial" w:hAnsi="Arial" w:cs="Arial"/>
                <w:color w:val="404040" w:themeColor="text1" w:themeTint="BF"/>
                <w:shd w:val="clear" w:color="auto" w:fill="FFFFFF"/>
              </w:rPr>
              <w:t xml:space="preserve">WMAHSN </w:t>
            </w:r>
            <w:r w:rsidRPr="000A4C55">
              <w:rPr>
                <w:rFonts w:ascii="Arial" w:hAnsi="Arial" w:cs="Arial"/>
                <w:color w:val="404040" w:themeColor="text1" w:themeTint="BF"/>
                <w:shd w:val="clear" w:color="auto" w:fill="FFFFFF"/>
              </w:rPr>
              <w:t xml:space="preserve">leads, </w:t>
            </w:r>
            <w:proofErr w:type="gramStart"/>
            <w:r w:rsidRPr="000A4C55">
              <w:rPr>
                <w:rFonts w:ascii="Arial" w:hAnsi="Arial" w:cs="Arial"/>
                <w:color w:val="404040" w:themeColor="text1" w:themeTint="BF"/>
                <w:shd w:val="clear" w:color="auto" w:fill="FFFFFF"/>
              </w:rPr>
              <w:t>catalyses</w:t>
            </w:r>
            <w:proofErr w:type="gramEnd"/>
            <w:r w:rsidRPr="000A4C55">
              <w:rPr>
                <w:rFonts w:ascii="Arial" w:hAnsi="Arial" w:cs="Arial"/>
                <w:color w:val="404040" w:themeColor="text1" w:themeTint="BF"/>
                <w:shd w:val="clear" w:color="auto" w:fill="FFFFFF"/>
              </w:rPr>
              <w:t xml:space="preserve"> and drives co-operation, collaboration and productivity between academia, industry, health and care providers and commissioners, and citizens, and accelerates the adoption of innovation to generate continuous improvement in the region’s health and wealth.</w:t>
            </w:r>
          </w:p>
          <w:p w14:paraId="09FB693A" w14:textId="46B2107A" w:rsidR="003C09B1" w:rsidRPr="003C09B1" w:rsidRDefault="003C09B1" w:rsidP="002178D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Read more about us </w:t>
            </w:r>
            <w:hyperlink r:id="rId7" w:history="1">
              <w:r w:rsidRPr="000A4C55">
                <w:rPr>
                  <w:rFonts w:ascii="Arial" w:eastAsia="Times New Roman" w:hAnsi="Arial" w:cs="Arial"/>
                  <w:color w:val="00B0F0"/>
                  <w:u w:val="single"/>
                  <w:lang w:eastAsia="en-GB"/>
                </w:rPr>
                <w:t>here.</w:t>
              </w:r>
            </w:hyperlink>
            <w:r w:rsidRPr="000A4C55">
              <w:rPr>
                <w:rFonts w:ascii="Arial" w:eastAsia="Times New Roman" w:hAnsi="Arial" w:cs="Arial"/>
                <w:color w:val="00B0F0"/>
                <w:u w:val="single"/>
                <w:lang w:eastAsia="en-GB"/>
              </w:rPr>
              <w:t xml:space="preserve"> </w:t>
            </w:r>
          </w:p>
          <w:p w14:paraId="7706976F" w14:textId="77777777" w:rsidR="00220856" w:rsidRPr="000A4C55" w:rsidRDefault="00220856" w:rsidP="002178DB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Role &amp; Responsibilities</w:t>
            </w:r>
          </w:p>
          <w:p w14:paraId="44FABDBC" w14:textId="782D0443" w:rsidR="002F4FAC" w:rsidRDefault="00E70BAB" w:rsidP="002178D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Th</w:t>
            </w:r>
            <w:r w:rsid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is</w:t>
            </w:r>
            <w:r w:rsidR="00EB790D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rol</w:t>
            </w:r>
            <w:r w:rsidR="000C6D13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e 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will work closely with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the Head of Innovation, Implementation and Adoption</w:t>
            </w:r>
            <w:r w:rsidR="002E701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, CVD Programme and Project Managers </w:t>
            </w:r>
            <w:r w:rsid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to </w:t>
            </w:r>
            <w:r w:rsidR="00EE7224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deliver training</w:t>
            </w:r>
            <w:r w:rsid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material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in </w:t>
            </w:r>
            <w:r w:rsidR="000C6D13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four</w:t>
            </w:r>
            <w:r w:rsid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main areas:</w:t>
            </w:r>
          </w:p>
          <w:p w14:paraId="584A8EA3" w14:textId="77777777" w:rsidR="002F4FAC" w:rsidRDefault="002F4FAC" w:rsidP="00EE7224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Lipid M</w:t>
            </w:r>
            <w:r w:rsidRP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anagement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(LM)</w:t>
            </w:r>
            <w:r w:rsidRP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, </w:t>
            </w:r>
          </w:p>
          <w:p w14:paraId="516EBDA4" w14:textId="280D8B00" w:rsidR="002F4FAC" w:rsidRDefault="002F4FAC" w:rsidP="00EE7224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A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trial </w:t>
            </w:r>
            <w:r w:rsidRP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F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ibrillation (AF) </w:t>
            </w:r>
          </w:p>
          <w:p w14:paraId="36FC0FF9" w14:textId="2215AEC2" w:rsidR="002F4FAC" w:rsidRDefault="002F4FAC" w:rsidP="00EE7224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B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lood </w:t>
            </w:r>
            <w:r w:rsidRP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P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ressure </w:t>
            </w:r>
            <w:r w:rsidRPr="002F4FA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O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ptimisation</w:t>
            </w:r>
            <w:r w:rsidR="00EE7224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(BPO)</w:t>
            </w:r>
          </w:p>
          <w:p w14:paraId="72E6BBD0" w14:textId="6C14EBF5" w:rsidR="00EE7224" w:rsidRDefault="00EE7224" w:rsidP="00EE7224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Heart Failure (HF)</w:t>
            </w:r>
          </w:p>
          <w:p w14:paraId="5F1E6598" w14:textId="77777777" w:rsidR="002F4FAC" w:rsidRDefault="002F4FAC" w:rsidP="00EE7224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</w:p>
          <w:p w14:paraId="570D31FD" w14:textId="0BD23021" w:rsidR="00E70BAB" w:rsidRPr="000A4C55" w:rsidRDefault="002F4FAC" w:rsidP="00EE7224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Within the </w:t>
            </w:r>
            <w:r w:rsidR="003C67F9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WMAHSN 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CVD Programme</w:t>
            </w:r>
            <w:r w:rsidR="0067242A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training is the main thread which weaves through all </w:t>
            </w:r>
            <w:r w:rsidR="003C67F9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our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projects to support and upskill healthcare professionals in primary care. </w:t>
            </w:r>
          </w:p>
          <w:p w14:paraId="14D8C49E" w14:textId="77777777" w:rsidR="00E80BE7" w:rsidRDefault="00220856" w:rsidP="00E80BE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The </w:t>
            </w:r>
            <w:r w:rsidR="0067242A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NHS 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Long-Term Plan </w:t>
            </w:r>
            <w:r w:rsidR="00E70BAB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(LTP) 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has brought us a huge opportunity to deliver CVD prevention </w:t>
            </w:r>
            <w:r w:rsidR="00E70BAB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and management 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at scale amongst the</w:t>
            </w:r>
            <w:r w:rsidR="00EB790D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6.3 </w:t>
            </w:r>
            <w:r w:rsidR="00EB790D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million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people across the </w:t>
            </w:r>
            <w:r w:rsidR="00FE0494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West Midlands 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geography.  </w:t>
            </w:r>
          </w:p>
          <w:p w14:paraId="00B3653E" w14:textId="19B437B6" w:rsidR="00E80BE7" w:rsidRPr="00EE7224" w:rsidRDefault="009E030C" w:rsidP="00E80BE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E030C">
              <w:rPr>
                <w:rFonts w:ascii="Arial" w:hAnsi="Arial" w:cs="Arial"/>
              </w:rPr>
              <w:t>Key</w:t>
            </w:r>
            <w:r>
              <w:rPr>
                <w:rFonts w:ascii="Arial" w:hAnsi="Arial" w:cs="Arial"/>
              </w:rPr>
              <w:t xml:space="preserve"> </w:t>
            </w:r>
            <w:r w:rsidR="00E80BE7" w:rsidRPr="00EE7224">
              <w:rPr>
                <w:rFonts w:ascii="Arial" w:hAnsi="Arial" w:cs="Arial"/>
              </w:rPr>
              <w:t xml:space="preserve">elements </w:t>
            </w:r>
            <w:r>
              <w:rPr>
                <w:rFonts w:ascii="Arial" w:hAnsi="Arial" w:cs="Arial"/>
              </w:rPr>
              <w:t xml:space="preserve">of the role </w:t>
            </w:r>
            <w:r w:rsidR="00E80BE7" w:rsidRPr="00EE7224">
              <w:rPr>
                <w:rFonts w:ascii="Arial" w:hAnsi="Arial" w:cs="Arial"/>
              </w:rPr>
              <w:t>will include:</w:t>
            </w:r>
          </w:p>
          <w:p w14:paraId="414CDE96" w14:textId="76CC240F" w:rsidR="00E80BE7" w:rsidRDefault="009E030C" w:rsidP="00EE722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Scoping various internal and external training resources available within LM, AF</w:t>
            </w:r>
            <w:r w:rsidR="000C6D13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, HF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and BPO and evaluating if these can be adopted as part of the training.</w:t>
            </w:r>
          </w:p>
          <w:p w14:paraId="4284611B" w14:textId="6A9F0534" w:rsidR="009E030C" w:rsidRDefault="009E030C" w:rsidP="00EE722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Updating of existing internal training material in LM</w:t>
            </w:r>
            <w:r w:rsidR="000C6D13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AF, </w:t>
            </w:r>
            <w:r w:rsidR="000C6D13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HF, 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BPO if required.</w:t>
            </w:r>
          </w:p>
          <w:p w14:paraId="45A9196D" w14:textId="2CD0DC9D" w:rsidR="009E030C" w:rsidRDefault="009E030C" w:rsidP="00EE722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Developing new training material in LM, AF</w:t>
            </w:r>
            <w:r w:rsidR="000C6D13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, HF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and BPO if necessary.</w:t>
            </w:r>
          </w:p>
          <w:p w14:paraId="5E706F82" w14:textId="5052EB52" w:rsidR="009E030C" w:rsidRDefault="009E030C" w:rsidP="00EE722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Evaluating the delivery of the training by obtaining customer feedback and making changes to the delivery where needed.</w:t>
            </w:r>
          </w:p>
          <w:p w14:paraId="181A845B" w14:textId="06D2C190" w:rsidR="009E030C" w:rsidRDefault="009E030C" w:rsidP="00EE722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Developing training material outside of LM, AF, </w:t>
            </w:r>
            <w:r w:rsidR="000C6D13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HF, 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BPO but within the CVD speciality if the need arises.</w:t>
            </w:r>
          </w:p>
          <w:p w14:paraId="3D752429" w14:textId="2A4E8368" w:rsidR="000C6D13" w:rsidRDefault="000C6D13" w:rsidP="00EE722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Delivering the training to primary care clinicians (</w:t>
            </w:r>
            <w:proofErr w:type="gramStart"/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GPs and non-medical prescribers)</w:t>
            </w:r>
          </w:p>
          <w:p w14:paraId="2E6731DF" w14:textId="146C1E5B" w:rsidR="009E030C" w:rsidRPr="00EE7224" w:rsidRDefault="009E030C" w:rsidP="00EE722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Measuring and reporting the impact of the training.</w:t>
            </w:r>
          </w:p>
          <w:p w14:paraId="6C495238" w14:textId="61FA928B" w:rsidR="00220856" w:rsidRPr="000A4C55" w:rsidRDefault="000C6D13" w:rsidP="00EE722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NB. This role is available as a service level agreement (SLA) only. Due to the limited hours of the post, we cannot offer the post as a fixed term contract or as a secondment.</w:t>
            </w:r>
          </w:p>
          <w:p w14:paraId="747B129D" w14:textId="77777777" w:rsidR="00220856" w:rsidRPr="000A4C55" w:rsidRDefault="00220856" w:rsidP="002178DB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lastRenderedPageBreak/>
              <w:t>Essential Criteria</w:t>
            </w:r>
          </w:p>
          <w:p w14:paraId="209E2865" w14:textId="7D94AA1B" w:rsidR="0067242A" w:rsidRDefault="0067242A" w:rsidP="002178D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Clinician </w:t>
            </w:r>
            <w:r w:rsidR="001E7D4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(pharmacist or general practitioner) 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with current or recent experience working within the cardiovascular speciality.</w:t>
            </w:r>
          </w:p>
          <w:p w14:paraId="30860BFE" w14:textId="4EA65DE9" w:rsidR="00220856" w:rsidRPr="000A4C55" w:rsidRDefault="00220856" w:rsidP="002178D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Demonstrable track record of leading positive change across organisational boundaries in the NHS with excellent leadership, influencing and communication skills. </w:t>
            </w:r>
          </w:p>
          <w:p w14:paraId="50170A4B" w14:textId="77777777" w:rsidR="00220856" w:rsidRPr="000A4C55" w:rsidRDefault="00220856" w:rsidP="002178D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Ability to communicate complex and challenging issues to stakeholders in science and healthcare and more widely across academia, the NHS and government. </w:t>
            </w:r>
          </w:p>
          <w:p w14:paraId="1EF2B57E" w14:textId="3335E94E" w:rsidR="00220856" w:rsidRPr="000A4C55" w:rsidRDefault="00220856" w:rsidP="002178D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Ability to collaborate with and influence a wide range of individuals and groups</w:t>
            </w:r>
            <w:r w:rsidR="00D959EF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at a regional level</w:t>
            </w: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in professionally based organisations whilst remaining sensitive to the autonomy and individual accountability of the partner NHS organisations and Universities. </w:t>
            </w:r>
          </w:p>
          <w:p w14:paraId="2D434266" w14:textId="1C6FF41B" w:rsidR="00220856" w:rsidRPr="000A4C55" w:rsidRDefault="00220856" w:rsidP="002178D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Relevant clinical qualifications </w:t>
            </w:r>
          </w:p>
          <w:p w14:paraId="0856FF4D" w14:textId="77777777" w:rsidR="00220856" w:rsidRDefault="00220856" w:rsidP="002178D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Understanding of the role and remit of the NHS; awareness of relevant NHS policy; and understanding of the importance of clinical and research governance in clinical service delivery.</w:t>
            </w:r>
          </w:p>
          <w:p w14:paraId="4F99E6C6" w14:textId="44C85C92" w:rsidR="0067242A" w:rsidRDefault="0067242A" w:rsidP="0067242A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67242A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Possessing the highest ethical and professional standards in clinical practice and flexibility to different ways of working.</w:t>
            </w:r>
          </w:p>
          <w:p w14:paraId="2FD53537" w14:textId="0FF61972" w:rsidR="0067242A" w:rsidRPr="000A4C55" w:rsidRDefault="0067242A" w:rsidP="0067242A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Involvement in continuing professional development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.</w:t>
            </w:r>
          </w:p>
          <w:p w14:paraId="39506691" w14:textId="36B95104" w:rsidR="00220856" w:rsidRPr="000A4C55" w:rsidRDefault="00220856" w:rsidP="002178DB">
            <w:pPr>
              <w:spacing w:before="100" w:beforeAutospacing="1" w:after="100" w:afterAutospacing="1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 xml:space="preserve">Terms and conditions relevant to this </w:t>
            </w:r>
            <w:r w:rsidR="00B32C8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post</w:t>
            </w:r>
          </w:p>
          <w:p w14:paraId="5C7B964D" w14:textId="77777777" w:rsidR="00220856" w:rsidRPr="000A4C55" w:rsidRDefault="00220856" w:rsidP="002178DB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</w:pPr>
            <w:r w:rsidRPr="000A4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Job Details</w:t>
            </w:r>
          </w:p>
          <w:p w14:paraId="0C41E8B5" w14:textId="6B2B858C" w:rsidR="00220856" w:rsidRPr="000A4C55" w:rsidRDefault="0067242A" w:rsidP="002178D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One </w:t>
            </w:r>
            <w:r w:rsidR="00EB790D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day</w:t>
            </w:r>
            <w:r w:rsidR="002A1D76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a </w:t>
            </w:r>
            <w:r w:rsidR="0022086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week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</w:t>
            </w:r>
            <w:r w:rsidR="008948EC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(Band 8a AFC) 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commencing </w:t>
            </w:r>
            <w:r w:rsidR="00B32C8E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as soon as possible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with an appointment period of </w:t>
            </w:r>
            <w:r w:rsidR="00907197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1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year. Time commitment will be reviewed </w:t>
            </w:r>
            <w:r w:rsidR="00EB790D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after the initial 6 months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.  The post holder will be paid on a pro rata basis for this time in line with NHS</w:t>
            </w:r>
            <w:r w:rsidR="00EE7224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clinical pay scale. 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If an ext</w:t>
            </w:r>
            <w:r w:rsidR="00E80BE7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ernal post holder is </w:t>
            </w:r>
            <w:r w:rsidR="00EE7224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successful, a</w:t>
            </w:r>
            <w:r w:rsidR="00B32C8E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service level agreement will be established with the postholders current organisation</w:t>
            </w:r>
            <w:r w:rsidR="002A1D76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including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</w:t>
            </w:r>
            <w:r w:rsidR="002A1D76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t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ravel and other appropriate expenses </w:t>
            </w:r>
            <w:r w:rsidR="002A1D76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which 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will be paid in accordance with the policies of </w:t>
            </w:r>
            <w:r w:rsidR="00B32C8E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University Hospitals of Birmingham, host organisation of the WMAHSN</w:t>
            </w:r>
            <w:r w:rsidR="00220856" w:rsidRPr="000A4C55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>.  </w:t>
            </w:r>
          </w:p>
          <w:p w14:paraId="5502CFDA" w14:textId="5F4AFCF9" w:rsidR="00892536" w:rsidRPr="003F2D7F" w:rsidRDefault="00892536" w:rsidP="002178DB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</w:pPr>
            <w:r w:rsidRPr="003F2D7F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If the above is of interest to you then please email </w:t>
            </w:r>
            <w:r w:rsidR="00EE7224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Dr Emma Suggett or Rabia Gowa (contact details below) </w:t>
            </w:r>
            <w:r w:rsidRPr="000C6D13">
              <w:rPr>
                <w:rFonts w:ascii="Arial" w:eastAsia="Times New Roman" w:hAnsi="Arial" w:cs="Arial"/>
                <w:b/>
                <w:color w:val="404040" w:themeColor="text1" w:themeTint="BF"/>
                <w:lang w:eastAsia="en-GB"/>
              </w:rPr>
              <w:t xml:space="preserve">by close of play </w:t>
            </w:r>
            <w:r w:rsidR="00571B68" w:rsidRPr="000C6D13">
              <w:rPr>
                <w:rFonts w:ascii="Arial" w:eastAsia="Times New Roman" w:hAnsi="Arial" w:cs="Arial"/>
                <w:b/>
                <w:color w:val="404040" w:themeColor="text1" w:themeTint="BF"/>
                <w:lang w:eastAsia="en-GB"/>
              </w:rPr>
              <w:t xml:space="preserve">Monday </w:t>
            </w:r>
            <w:r w:rsidR="000C6D13" w:rsidRPr="000C6D13">
              <w:rPr>
                <w:rFonts w:ascii="Arial" w:eastAsia="Times New Roman" w:hAnsi="Arial" w:cs="Arial"/>
                <w:b/>
                <w:color w:val="404040" w:themeColor="text1" w:themeTint="BF"/>
                <w:lang w:eastAsia="en-GB"/>
              </w:rPr>
              <w:t>28</w:t>
            </w:r>
            <w:r w:rsidR="000C6D13" w:rsidRPr="000C6D13">
              <w:rPr>
                <w:rFonts w:ascii="Arial" w:eastAsia="Times New Roman" w:hAnsi="Arial" w:cs="Arial"/>
                <w:b/>
                <w:color w:val="404040" w:themeColor="text1" w:themeTint="BF"/>
                <w:vertAlign w:val="superscript"/>
                <w:lang w:eastAsia="en-GB"/>
              </w:rPr>
              <w:t>th</w:t>
            </w:r>
            <w:r w:rsidR="000C6D13" w:rsidRPr="000C6D13">
              <w:rPr>
                <w:rFonts w:ascii="Arial" w:eastAsia="Times New Roman" w:hAnsi="Arial" w:cs="Arial"/>
                <w:b/>
                <w:color w:val="404040" w:themeColor="text1" w:themeTint="BF"/>
                <w:lang w:eastAsia="en-GB"/>
              </w:rPr>
              <w:t xml:space="preserve"> August</w:t>
            </w:r>
            <w:r w:rsidRPr="000C6D13">
              <w:rPr>
                <w:rFonts w:ascii="Arial" w:eastAsia="Times New Roman" w:hAnsi="Arial" w:cs="Arial"/>
                <w:b/>
                <w:color w:val="404040" w:themeColor="text1" w:themeTint="BF"/>
                <w:lang w:eastAsia="en-GB"/>
              </w:rPr>
              <w:t xml:space="preserve"> 202</w:t>
            </w:r>
            <w:r w:rsidR="000C6D13" w:rsidRPr="000C6D13">
              <w:rPr>
                <w:rFonts w:ascii="Arial" w:eastAsia="Times New Roman" w:hAnsi="Arial" w:cs="Arial"/>
                <w:b/>
                <w:color w:val="404040" w:themeColor="text1" w:themeTint="BF"/>
                <w:lang w:eastAsia="en-GB"/>
              </w:rPr>
              <w:t>3</w:t>
            </w:r>
            <w:r w:rsidRPr="003F2D7F">
              <w:rPr>
                <w:rFonts w:ascii="Arial" w:eastAsia="Times New Roman" w:hAnsi="Arial" w:cs="Arial"/>
                <w:color w:val="404040" w:themeColor="text1" w:themeTint="BF"/>
                <w:lang w:eastAsia="en-GB"/>
              </w:rPr>
              <w:t xml:space="preserve"> with a completed declaration of interest form (see below) along with a copy of your current CV.</w:t>
            </w:r>
          </w:p>
          <w:p w14:paraId="67ECAEF7" w14:textId="009107B8" w:rsidR="00892536" w:rsidRPr="003F2D7F" w:rsidRDefault="00892536" w:rsidP="002178DB">
            <w:pPr>
              <w:spacing w:before="100" w:beforeAutospacing="1" w:after="100" w:afterAutospacing="1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</w:pPr>
            <w:r w:rsidRPr="003F2D7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n-GB"/>
              </w:rPr>
              <w:t>Declaration of interest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3"/>
              <w:gridCol w:w="6247"/>
            </w:tblGrid>
            <w:tr w:rsidR="00892536" w:rsidRPr="00341751" w14:paraId="59ECF33D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7E013296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 w:rsidRPr="00174233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Name</w:t>
                  </w:r>
                </w:p>
              </w:tc>
              <w:tc>
                <w:tcPr>
                  <w:tcW w:w="6247" w:type="dxa"/>
                </w:tcPr>
                <w:p w14:paraId="0EFEA42C" w14:textId="0C355191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43567E83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723C6165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 w:rsidRPr="00174233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Job title</w:t>
                  </w:r>
                </w:p>
              </w:tc>
              <w:tc>
                <w:tcPr>
                  <w:tcW w:w="6247" w:type="dxa"/>
                </w:tcPr>
                <w:p w14:paraId="117151A9" w14:textId="7486DCF2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7A8533BF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68403151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Organisation name and address</w:t>
                  </w:r>
                </w:p>
              </w:tc>
              <w:tc>
                <w:tcPr>
                  <w:tcW w:w="6247" w:type="dxa"/>
                </w:tcPr>
                <w:p w14:paraId="01B0E671" w14:textId="0914F4AF" w:rsidR="004546E9" w:rsidRPr="00341751" w:rsidRDefault="004546E9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43C4025A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631F1728" w14:textId="77777777" w:rsidR="00892536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 w:rsidRPr="00174233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Brief overview of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current </w:t>
                  </w:r>
                  <w:r w:rsidRPr="00174233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role</w:t>
                  </w:r>
                </w:p>
                <w:p w14:paraId="3AC8322C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Max: 150 words</w:t>
                  </w:r>
                </w:p>
              </w:tc>
              <w:tc>
                <w:tcPr>
                  <w:tcW w:w="6247" w:type="dxa"/>
                </w:tcPr>
                <w:p w14:paraId="7AC07135" w14:textId="77777777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18025053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519B1986" w14:textId="635687CC" w:rsidR="00892536" w:rsidRPr="00174233" w:rsidRDefault="00EB790D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Length of time</w:t>
                  </w:r>
                  <w:r w:rsidR="00892536" w:rsidRPr="00174233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 in post</w:t>
                  </w:r>
                </w:p>
              </w:tc>
              <w:tc>
                <w:tcPr>
                  <w:tcW w:w="6247" w:type="dxa"/>
                </w:tcPr>
                <w:p w14:paraId="462F19EC" w14:textId="74D735BC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164E0850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2BD02E9C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lastRenderedPageBreak/>
                    <w:t>Contact email/phone number</w:t>
                  </w:r>
                </w:p>
              </w:tc>
              <w:tc>
                <w:tcPr>
                  <w:tcW w:w="6247" w:type="dxa"/>
                </w:tcPr>
                <w:p w14:paraId="401C3C9C" w14:textId="7F355704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0BEA3907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4AA19E28" w14:textId="584CF2F8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Is your organisation willing to release you for </w:t>
                  </w:r>
                  <w:r w:rsidR="00FD251A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half 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day a week to support this programme?</w:t>
                  </w:r>
                </w:p>
              </w:tc>
              <w:tc>
                <w:tcPr>
                  <w:tcW w:w="6247" w:type="dxa"/>
                </w:tcPr>
                <w:p w14:paraId="353D4E1B" w14:textId="3C58400C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0EBD1EC0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339A8581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Name of authorising person</w:t>
                  </w:r>
                </w:p>
              </w:tc>
              <w:tc>
                <w:tcPr>
                  <w:tcW w:w="6247" w:type="dxa"/>
                </w:tcPr>
                <w:p w14:paraId="4A007609" w14:textId="209DCF1F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1791760E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0851594F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Contact details</w:t>
                  </w:r>
                </w:p>
              </w:tc>
              <w:tc>
                <w:tcPr>
                  <w:tcW w:w="6247" w:type="dxa"/>
                </w:tcPr>
                <w:p w14:paraId="33DBEFF6" w14:textId="611FAC08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6E1BB2A0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426AA7B7" w14:textId="3F363EA4" w:rsidR="00892536" w:rsidRDefault="00EB790D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What expertise can you bring to the role of either</w:t>
                  </w:r>
                  <w:r w:rsidR="00892536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Primary Care or Secondary Care </w:t>
                  </w:r>
                  <w:r w:rsidR="00892536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Clinical Advisor for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the WMAHSN CVD Prevention and Management</w:t>
                  </w:r>
                  <w:r w:rsidR="00892536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 xml:space="preserve"> programme role?</w:t>
                  </w:r>
                </w:p>
                <w:p w14:paraId="10B0ECE7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Max: 300 words</w:t>
                  </w:r>
                </w:p>
              </w:tc>
              <w:tc>
                <w:tcPr>
                  <w:tcW w:w="6247" w:type="dxa"/>
                </w:tcPr>
                <w:p w14:paraId="5E93FB47" w14:textId="77777777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92536" w:rsidRPr="00341751" w14:paraId="04FAFABB" w14:textId="77777777" w:rsidTr="00EB790D">
              <w:tc>
                <w:tcPr>
                  <w:tcW w:w="2673" w:type="dxa"/>
                  <w:shd w:val="clear" w:color="auto" w:fill="A5A5A5" w:themeFill="accent3"/>
                </w:tcPr>
                <w:p w14:paraId="37A08A2E" w14:textId="77777777" w:rsidR="00892536" w:rsidRPr="00174233" w:rsidRDefault="00892536" w:rsidP="004F07F2">
                  <w:pP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n-GB"/>
                    </w:rPr>
                    <w:t>Are there any restrictions as to when you could start in the role?</w:t>
                  </w:r>
                </w:p>
              </w:tc>
              <w:tc>
                <w:tcPr>
                  <w:tcW w:w="6247" w:type="dxa"/>
                </w:tcPr>
                <w:p w14:paraId="24E1C979" w14:textId="7D531424" w:rsidR="00892536" w:rsidRPr="00341751" w:rsidRDefault="00892536" w:rsidP="004F07F2">
                  <w:pPr>
                    <w:rPr>
                      <w:rFonts w:ascii="Arial" w:eastAsia="Times New Roman" w:hAnsi="Arial" w:cs="Arial"/>
                      <w:color w:val="404040" w:themeColor="text1" w:themeTint="BF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6596AABF" w14:textId="77777777" w:rsidR="00EE7224" w:rsidRDefault="00EE7224" w:rsidP="0067242A">
            <w:pPr>
              <w:pStyle w:val="Default"/>
              <w:rPr>
                <w:sz w:val="23"/>
                <w:szCs w:val="23"/>
              </w:rPr>
            </w:pPr>
          </w:p>
          <w:p w14:paraId="07D38DBA" w14:textId="77777777" w:rsidR="00EE7224" w:rsidRDefault="00EE7224" w:rsidP="0067242A">
            <w:pPr>
              <w:pStyle w:val="Default"/>
              <w:rPr>
                <w:sz w:val="23"/>
                <w:szCs w:val="23"/>
              </w:rPr>
            </w:pPr>
          </w:p>
          <w:p w14:paraId="135525C8" w14:textId="77777777" w:rsidR="00EE7224" w:rsidRDefault="00EE7224" w:rsidP="0067242A">
            <w:pPr>
              <w:pStyle w:val="Default"/>
              <w:rPr>
                <w:sz w:val="23"/>
                <w:szCs w:val="23"/>
              </w:rPr>
            </w:pPr>
          </w:p>
          <w:p w14:paraId="55227B62" w14:textId="5235A041" w:rsidR="0067242A" w:rsidRDefault="0067242A" w:rsidP="006724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For further information regarding this opportunity or if you</w:t>
            </w:r>
            <w:r w:rsidR="00EE7224">
              <w:rPr>
                <w:sz w:val="23"/>
                <w:szCs w:val="23"/>
              </w:rPr>
              <w:t xml:space="preserve"> would</w:t>
            </w:r>
            <w:r>
              <w:rPr>
                <w:sz w:val="23"/>
                <w:szCs w:val="23"/>
              </w:rPr>
              <w:t xml:space="preserve"> like to discuss the post with a member of the team, please contact: </w:t>
            </w:r>
          </w:p>
          <w:p w14:paraId="529ADE68" w14:textId="77777777" w:rsidR="00E80BE7" w:rsidRDefault="00E80BE7" w:rsidP="0067242A">
            <w:pPr>
              <w:pStyle w:val="Default"/>
              <w:rPr>
                <w:sz w:val="23"/>
                <w:szCs w:val="23"/>
              </w:rPr>
            </w:pPr>
          </w:p>
          <w:p w14:paraId="1BE03E07" w14:textId="30D38857" w:rsidR="0067242A" w:rsidRDefault="00E80BE7" w:rsidP="00EE7224">
            <w:pPr>
              <w:pStyle w:val="Default"/>
              <w:numPr>
                <w:ilvl w:val="0"/>
                <w:numId w:val="7"/>
              </w:numPr>
              <w:rPr>
                <w:color w:val="0462C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 </w:t>
            </w:r>
            <w:r w:rsidR="0067242A" w:rsidRPr="00E80BE7">
              <w:rPr>
                <w:sz w:val="23"/>
                <w:szCs w:val="23"/>
              </w:rPr>
              <w:t xml:space="preserve">Emma Suggett </w:t>
            </w:r>
            <w:r w:rsidRPr="00E80BE7">
              <w:rPr>
                <w:sz w:val="23"/>
                <w:szCs w:val="23"/>
              </w:rPr>
              <w:t>Acting Head of Implementa</w:t>
            </w:r>
            <w:r>
              <w:rPr>
                <w:sz w:val="23"/>
                <w:szCs w:val="23"/>
              </w:rPr>
              <w:t>tion</w:t>
            </w:r>
            <w:r w:rsidRPr="00E80BE7">
              <w:rPr>
                <w:sz w:val="23"/>
                <w:szCs w:val="23"/>
              </w:rPr>
              <w:t xml:space="preserve"> &amp; Adoption, WMAHSN</w:t>
            </w:r>
            <w:r w:rsidR="0067242A" w:rsidRPr="00E80BE7">
              <w:rPr>
                <w:color w:val="0462C1"/>
                <w:sz w:val="23"/>
                <w:szCs w:val="23"/>
              </w:rPr>
              <w:t xml:space="preserve"> </w:t>
            </w:r>
          </w:p>
          <w:p w14:paraId="3E224AC5" w14:textId="7B7AE366" w:rsidR="00E80BE7" w:rsidRDefault="00000000" w:rsidP="00EE7224">
            <w:pPr>
              <w:pStyle w:val="Default"/>
              <w:ind w:left="720"/>
              <w:rPr>
                <w:color w:val="0462C1"/>
                <w:sz w:val="23"/>
                <w:szCs w:val="23"/>
              </w:rPr>
            </w:pPr>
            <w:hyperlink r:id="rId8" w:history="1">
              <w:r w:rsidR="00E80BE7" w:rsidRPr="00595429">
                <w:rPr>
                  <w:rStyle w:val="Hyperlink"/>
                  <w:sz w:val="23"/>
                  <w:szCs w:val="23"/>
                </w:rPr>
                <w:t>Emma.suggett@wmahsn.org</w:t>
              </w:r>
            </w:hyperlink>
          </w:p>
          <w:p w14:paraId="3CCC4C48" w14:textId="77777777" w:rsidR="00E80BE7" w:rsidRPr="00E80BE7" w:rsidRDefault="00E80BE7" w:rsidP="00EE7224">
            <w:pPr>
              <w:pStyle w:val="Default"/>
              <w:ind w:left="720"/>
              <w:rPr>
                <w:color w:val="0462C1"/>
                <w:sz w:val="23"/>
                <w:szCs w:val="23"/>
              </w:rPr>
            </w:pPr>
          </w:p>
          <w:p w14:paraId="5F7B7773" w14:textId="77777777" w:rsidR="00220856" w:rsidRPr="00EE7224" w:rsidRDefault="00E80BE7" w:rsidP="00EE7224">
            <w:pPr>
              <w:pStyle w:val="Default"/>
              <w:numPr>
                <w:ilvl w:val="0"/>
                <w:numId w:val="7"/>
              </w:numPr>
              <w:rPr>
                <w:rFonts w:eastAsia="Times New Roman"/>
                <w:color w:val="404040" w:themeColor="text1" w:themeTint="BF"/>
                <w:lang w:eastAsia="en-GB"/>
              </w:rPr>
            </w:pPr>
            <w:r>
              <w:rPr>
                <w:sz w:val="23"/>
                <w:szCs w:val="23"/>
              </w:rPr>
              <w:t xml:space="preserve">Rabia Gowa Innovation </w:t>
            </w:r>
            <w:r w:rsidR="0067242A">
              <w:rPr>
                <w:sz w:val="23"/>
                <w:szCs w:val="23"/>
              </w:rPr>
              <w:t xml:space="preserve">Programme </w:t>
            </w:r>
            <w:r>
              <w:rPr>
                <w:sz w:val="23"/>
                <w:szCs w:val="23"/>
              </w:rPr>
              <w:t>Manager (Medicines Optimisation &amp; CVD)</w:t>
            </w:r>
          </w:p>
          <w:p w14:paraId="2CB3DDA3" w14:textId="1A9AB988" w:rsidR="00E80BE7" w:rsidRPr="000A4C55" w:rsidRDefault="00E80BE7" w:rsidP="00EE7224">
            <w:pPr>
              <w:pStyle w:val="Default"/>
              <w:ind w:left="720"/>
              <w:rPr>
                <w:rFonts w:eastAsia="Times New Roman"/>
                <w:color w:val="404040" w:themeColor="text1" w:themeTint="BF"/>
                <w:lang w:eastAsia="en-GB"/>
              </w:rPr>
            </w:pPr>
            <w:r>
              <w:rPr>
                <w:sz w:val="23"/>
                <w:szCs w:val="23"/>
              </w:rPr>
              <w:t>Rabia.gowa@wmahsn.org</w:t>
            </w:r>
          </w:p>
        </w:tc>
      </w:tr>
    </w:tbl>
    <w:p w14:paraId="75E27A7C" w14:textId="77777777" w:rsidR="00000000" w:rsidRPr="000A4C55" w:rsidRDefault="00000000">
      <w:pPr>
        <w:rPr>
          <w:rFonts w:ascii="Arial" w:hAnsi="Arial" w:cs="Arial"/>
          <w:color w:val="404040" w:themeColor="text1" w:themeTint="BF"/>
        </w:rPr>
      </w:pPr>
    </w:p>
    <w:sectPr w:rsidR="0017721A" w:rsidRPr="000A4C55" w:rsidSect="000D606F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4AA7" w14:textId="77777777" w:rsidR="003E2813" w:rsidRDefault="003E2813" w:rsidP="000A4C55">
      <w:r>
        <w:separator/>
      </w:r>
    </w:p>
  </w:endnote>
  <w:endnote w:type="continuationSeparator" w:id="0">
    <w:p w14:paraId="11D0ED3D" w14:textId="77777777" w:rsidR="003E2813" w:rsidRDefault="003E2813" w:rsidP="000A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2E63" w14:textId="77777777" w:rsidR="003E2813" w:rsidRDefault="003E2813" w:rsidP="000A4C55">
      <w:r>
        <w:separator/>
      </w:r>
    </w:p>
  </w:footnote>
  <w:footnote w:type="continuationSeparator" w:id="0">
    <w:p w14:paraId="7E13C914" w14:textId="77777777" w:rsidR="003E2813" w:rsidRDefault="003E2813" w:rsidP="000A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CAD9" w14:textId="00E45321" w:rsidR="000A4C55" w:rsidRDefault="000A4C55">
    <w:pPr>
      <w:pStyle w:val="Header"/>
    </w:pPr>
    <w:r>
      <w:rPr>
        <w:noProof/>
        <w:lang w:eastAsia="en-GB"/>
      </w:rPr>
      <w:drawing>
        <wp:inline distT="0" distB="0" distL="0" distR="0" wp14:anchorId="5255C9D7" wp14:editId="6F522249">
          <wp:extent cx="2026153" cy="591897"/>
          <wp:effectExtent l="0" t="0" r="635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MAHSN logo (transparent backgroun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729" cy="59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410"/>
    <w:multiLevelType w:val="hybridMultilevel"/>
    <w:tmpl w:val="D9005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063"/>
    <w:multiLevelType w:val="hybridMultilevel"/>
    <w:tmpl w:val="0BF87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9743A"/>
    <w:multiLevelType w:val="multilevel"/>
    <w:tmpl w:val="6B58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C6ABC"/>
    <w:multiLevelType w:val="multilevel"/>
    <w:tmpl w:val="DCF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35B78"/>
    <w:multiLevelType w:val="hybridMultilevel"/>
    <w:tmpl w:val="C29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15DB"/>
    <w:multiLevelType w:val="multilevel"/>
    <w:tmpl w:val="6DFC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E18DF"/>
    <w:multiLevelType w:val="multilevel"/>
    <w:tmpl w:val="A256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8148F"/>
    <w:multiLevelType w:val="multilevel"/>
    <w:tmpl w:val="E8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144881">
    <w:abstractNumId w:val="3"/>
  </w:num>
  <w:num w:numId="2" w16cid:durableId="365451253">
    <w:abstractNumId w:val="7"/>
  </w:num>
  <w:num w:numId="3" w16cid:durableId="489951917">
    <w:abstractNumId w:val="2"/>
  </w:num>
  <w:num w:numId="4" w16cid:durableId="1833325831">
    <w:abstractNumId w:val="5"/>
  </w:num>
  <w:num w:numId="5" w16cid:durableId="150604779">
    <w:abstractNumId w:val="6"/>
  </w:num>
  <w:num w:numId="6" w16cid:durableId="2142451932">
    <w:abstractNumId w:val="1"/>
  </w:num>
  <w:num w:numId="7" w16cid:durableId="1183857274">
    <w:abstractNumId w:val="0"/>
  </w:num>
  <w:num w:numId="8" w16cid:durableId="144204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56"/>
    <w:rsid w:val="0007363A"/>
    <w:rsid w:val="00084F68"/>
    <w:rsid w:val="000A4C55"/>
    <w:rsid w:val="000C6D13"/>
    <w:rsid w:val="000D606F"/>
    <w:rsid w:val="00122006"/>
    <w:rsid w:val="00153BB4"/>
    <w:rsid w:val="001564F0"/>
    <w:rsid w:val="001935D2"/>
    <w:rsid w:val="001D764A"/>
    <w:rsid w:val="001E7D45"/>
    <w:rsid w:val="002178DB"/>
    <w:rsid w:val="00220856"/>
    <w:rsid w:val="0022086C"/>
    <w:rsid w:val="00243D35"/>
    <w:rsid w:val="00244417"/>
    <w:rsid w:val="00264BB4"/>
    <w:rsid w:val="00283AB9"/>
    <w:rsid w:val="00287BDF"/>
    <w:rsid w:val="002A1D76"/>
    <w:rsid w:val="002B51F6"/>
    <w:rsid w:val="002E7015"/>
    <w:rsid w:val="002F4FAC"/>
    <w:rsid w:val="00301868"/>
    <w:rsid w:val="003148B1"/>
    <w:rsid w:val="00366AA5"/>
    <w:rsid w:val="003B02AE"/>
    <w:rsid w:val="003C09B1"/>
    <w:rsid w:val="003C67F9"/>
    <w:rsid w:val="003E2813"/>
    <w:rsid w:val="004546E9"/>
    <w:rsid w:val="004D6E4B"/>
    <w:rsid w:val="00563369"/>
    <w:rsid w:val="00571B68"/>
    <w:rsid w:val="005853BC"/>
    <w:rsid w:val="005C19D5"/>
    <w:rsid w:val="005F7386"/>
    <w:rsid w:val="006147D2"/>
    <w:rsid w:val="0067242A"/>
    <w:rsid w:val="006F7734"/>
    <w:rsid w:val="007601E7"/>
    <w:rsid w:val="007D7051"/>
    <w:rsid w:val="008116E7"/>
    <w:rsid w:val="00813F8F"/>
    <w:rsid w:val="00815793"/>
    <w:rsid w:val="00892536"/>
    <w:rsid w:val="008948EC"/>
    <w:rsid w:val="008A2B2E"/>
    <w:rsid w:val="008E6C2A"/>
    <w:rsid w:val="00907197"/>
    <w:rsid w:val="00965079"/>
    <w:rsid w:val="0097629F"/>
    <w:rsid w:val="009A79EA"/>
    <w:rsid w:val="009C4678"/>
    <w:rsid w:val="009E030C"/>
    <w:rsid w:val="009F1F62"/>
    <w:rsid w:val="00A80BE4"/>
    <w:rsid w:val="00AD015F"/>
    <w:rsid w:val="00AD3807"/>
    <w:rsid w:val="00B17D62"/>
    <w:rsid w:val="00B240AB"/>
    <w:rsid w:val="00B32C8E"/>
    <w:rsid w:val="00B54A6D"/>
    <w:rsid w:val="00B60167"/>
    <w:rsid w:val="00B939B9"/>
    <w:rsid w:val="00BC2839"/>
    <w:rsid w:val="00BC36E0"/>
    <w:rsid w:val="00C54B78"/>
    <w:rsid w:val="00C558AC"/>
    <w:rsid w:val="00C63E6E"/>
    <w:rsid w:val="00CD3C82"/>
    <w:rsid w:val="00CE0F49"/>
    <w:rsid w:val="00CE0FA0"/>
    <w:rsid w:val="00D04306"/>
    <w:rsid w:val="00D927C2"/>
    <w:rsid w:val="00D959EF"/>
    <w:rsid w:val="00DB0034"/>
    <w:rsid w:val="00DE034A"/>
    <w:rsid w:val="00DE65FA"/>
    <w:rsid w:val="00DE7936"/>
    <w:rsid w:val="00E239C7"/>
    <w:rsid w:val="00E44661"/>
    <w:rsid w:val="00E56C50"/>
    <w:rsid w:val="00E63956"/>
    <w:rsid w:val="00E70BAB"/>
    <w:rsid w:val="00E80BE7"/>
    <w:rsid w:val="00E83798"/>
    <w:rsid w:val="00EB790D"/>
    <w:rsid w:val="00EE32FD"/>
    <w:rsid w:val="00EE7224"/>
    <w:rsid w:val="00F549DB"/>
    <w:rsid w:val="00F87F2A"/>
    <w:rsid w:val="00FD251A"/>
    <w:rsid w:val="00FE0494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9022"/>
  <w14:defaultImageDpi w14:val="32767"/>
  <w15:docId w15:val="{52C22CE3-8336-4107-84A7-049D533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8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208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08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8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208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08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208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20856"/>
    <w:rPr>
      <w:b/>
      <w:bCs/>
    </w:rPr>
  </w:style>
  <w:style w:type="character" w:customStyle="1" w:styleId="apple-converted-space">
    <w:name w:val="apple-converted-space"/>
    <w:basedOn w:val="DefaultParagraphFont"/>
    <w:rsid w:val="00220856"/>
  </w:style>
  <w:style w:type="character" w:styleId="Hyperlink">
    <w:name w:val="Hyperlink"/>
    <w:basedOn w:val="DefaultParagraphFont"/>
    <w:uiPriority w:val="99"/>
    <w:unhideWhenUsed/>
    <w:rsid w:val="00220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F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C55"/>
  </w:style>
  <w:style w:type="paragraph" w:styleId="Footer">
    <w:name w:val="footer"/>
    <w:basedOn w:val="Normal"/>
    <w:link w:val="FooterChar"/>
    <w:uiPriority w:val="99"/>
    <w:unhideWhenUsed/>
    <w:rsid w:val="000A4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C55"/>
  </w:style>
  <w:style w:type="paragraph" w:customStyle="1" w:styleId="BB-Normal">
    <w:name w:val="BB-Normal"/>
    <w:rsid w:val="00C558AC"/>
    <w:pPr>
      <w:jc w:val="both"/>
    </w:pPr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36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7363A"/>
  </w:style>
  <w:style w:type="character" w:customStyle="1" w:styleId="CommentTextChar">
    <w:name w:val="Comment Text Char"/>
    <w:basedOn w:val="DefaultParagraphFont"/>
    <w:link w:val="CommentText"/>
    <w:uiPriority w:val="99"/>
    <w:rsid w:val="000736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6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63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42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E80BE7"/>
    <w:pPr>
      <w:ind w:left="720"/>
      <w:contextualSpacing/>
    </w:pPr>
  </w:style>
  <w:style w:type="paragraph" w:styleId="Revision">
    <w:name w:val="Revision"/>
    <w:hidden/>
    <w:uiPriority w:val="99"/>
    <w:semiHidden/>
    <w:rsid w:val="003C6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suggett@wmahs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ahs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Chatwin</dc:creator>
  <cp:lastModifiedBy>Emma Suggett</cp:lastModifiedBy>
  <cp:revision>2</cp:revision>
  <dcterms:created xsi:type="dcterms:W3CDTF">2023-08-02T13:27:00Z</dcterms:created>
  <dcterms:modified xsi:type="dcterms:W3CDTF">2023-08-02T13:27:00Z</dcterms:modified>
</cp:coreProperties>
</file>