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before="100" w:after="100"/>
        <w:ind w:left="850" w:firstLine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By email to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</w:r>
      <w:r>
        <w:rPr>
          <w:rFonts w:ascii="Arial" w:hAnsi="Arial"/>
          <w:sz w:val="22"/>
          <w:szCs w:val="22"/>
          <w:rtl w:val="0"/>
          <w:lang w:val="en-US"/>
        </w:rPr>
        <w:t xml:space="preserve">doi2021@st-andrews.ac.uk </w:t>
      </w:r>
    </w:p>
    <w:p>
      <w:pPr>
        <w:pStyle w:val="Body"/>
        <w:spacing w:before="100" w:after="100"/>
        <w:ind w:left="850" w:right="845" w:firstLine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Date: 23 September 2021</w:t>
      </w:r>
    </w:p>
    <w:p>
      <w:pPr>
        <w:pStyle w:val="Body"/>
        <w:shd w:val="clear" w:color="auto" w:fill="ffffff"/>
        <w:spacing w:before="100" w:after="100"/>
        <w:ind w:left="850" w:right="845" w:firstLine="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Freedom of Information Act 2000 request</w:t>
      </w:r>
    </w:p>
    <w:p>
      <w:pPr>
        <w:pStyle w:val="Body"/>
        <w:shd w:val="clear" w:color="auto" w:fill="ffffff"/>
        <w:spacing w:before="100" w:after="100"/>
        <w:ind w:left="850" w:right="845" w:firstLine="0"/>
        <w:rPr>
          <w:rFonts w:ascii="Arial" w:cs="Arial" w:hAnsi="Arial" w:eastAsia="Arial"/>
        </w:rPr>
      </w:pPr>
    </w:p>
    <w:p>
      <w:pPr>
        <w:pStyle w:val="Body"/>
        <w:shd w:val="clear" w:color="auto" w:fill="ffffff"/>
        <w:spacing w:before="100" w:after="100"/>
        <w:ind w:left="850" w:right="845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Dear </w:t>
      </w:r>
      <w:r>
        <w:rPr>
          <w:rFonts w:ascii="Arial" w:hAnsi="Arial"/>
          <w:rtl w:val="0"/>
          <w:lang w:val="en-US"/>
        </w:rPr>
        <w:t>Millie Cooke, Dr Margaret McCartney, Calum McCutcheon, Mary O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en-US"/>
        </w:rPr>
        <w:t>Keeffe</w:t>
      </w:r>
    </w:p>
    <w:p>
      <w:pPr>
        <w:pStyle w:val="Body"/>
        <w:shd w:val="clear" w:color="auto" w:fill="ffffff"/>
        <w:spacing w:before="100" w:after="100"/>
        <w:ind w:left="850" w:right="845" w:firstLine="0"/>
        <w:rPr>
          <w:rFonts w:ascii="Arial" w:cs="Arial" w:hAnsi="Arial" w:eastAsia="Arial"/>
        </w:rPr>
      </w:pPr>
    </w:p>
    <w:p>
      <w:pPr>
        <w:pStyle w:val="Body"/>
        <w:shd w:val="clear" w:color="auto" w:fill="ffffff"/>
        <w:spacing w:before="100" w:after="100"/>
        <w:ind w:left="850" w:right="845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Thank you for your Freedom of Information request received on 25 August 2021. I understand this to be a request to the AHSN Network. I am able to provide this regional response on behalf of the West Midlands Academic Health Science Network (WMAHSN).</w:t>
      </w:r>
    </w:p>
    <w:p>
      <w:pPr>
        <w:pStyle w:val="Body"/>
        <w:shd w:val="clear" w:color="auto" w:fill="ffffff"/>
        <w:spacing w:before="100" w:after="100"/>
        <w:ind w:left="850" w:right="845" w:firstLine="0"/>
        <w:rPr>
          <w:rFonts w:ascii="Arial" w:cs="Arial" w:hAnsi="Arial" w:eastAsia="Arial"/>
          <w:shd w:val="clear" w:color="auto" w:fill="ffffff"/>
        </w:rPr>
      </w:pPr>
      <w:r>
        <w:rPr>
          <w:rFonts w:ascii="Arial" w:hAnsi="Arial"/>
          <w:rtl w:val="0"/>
          <w:lang w:val="en-US"/>
        </w:rPr>
        <w:t>We will answer your request by setting out each of your questions and following with specific answers from the WMAHSN.</w:t>
      </w:r>
      <w:r>
        <w:rPr>
          <w:rFonts w:ascii="Arial" w:hAnsi="Arial"/>
          <w:shd w:val="clear" w:color="auto" w:fill="ffffff"/>
          <w:rtl w:val="0"/>
          <w:lang w:val="en-US"/>
        </w:rPr>
        <w:t xml:space="preserve"> The following information is for the time period 1 January 2018 to 31 July 2021 (inclusive). </w:t>
      </w:r>
    </w:p>
    <w:p>
      <w:pPr>
        <w:pStyle w:val="Body"/>
        <w:shd w:val="clear" w:color="auto" w:fill="ffffff"/>
        <w:spacing w:before="100" w:after="100"/>
        <w:ind w:left="850" w:right="845" w:firstLine="0"/>
        <w:rPr>
          <w:rFonts w:ascii="Arial" w:cs="Arial" w:hAnsi="Arial" w:eastAsia="Arial"/>
        </w:rPr>
      </w:pPr>
    </w:p>
    <w:p>
      <w:pPr>
        <w:pStyle w:val="Body"/>
        <w:spacing w:before="100" w:after="240"/>
        <w:ind w:left="850" w:right="845" w:firstLine="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1. Details of any funded or sponsored posts in cardiology from charities, pharmaceutical or technology companies.</w:t>
      </w:r>
      <w:r>
        <w:rPr>
          <w:rFonts w:ascii="Arial" w:hAnsi="Arial" w:hint="default"/>
          <w:b w:val="1"/>
          <w:bCs w:val="1"/>
          <w:rtl w:val="0"/>
          <w:lang w:val="en-US"/>
        </w:rPr>
        <w:t> </w:t>
      </w:r>
    </w:p>
    <w:p>
      <w:pPr>
        <w:pStyle w:val="Body"/>
        <w:spacing w:before="100" w:after="240"/>
        <w:ind w:left="850" w:right="845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We do not have a cardiology service but support the delivery of a Cardiovascular Disease Prevention &amp; Management Programme at a regional level.  We do not have any externally funded posts within the CVD programme team.</w:t>
      </w:r>
    </w:p>
    <w:p>
      <w:pPr>
        <w:pStyle w:val="Body"/>
        <w:spacing w:before="100" w:after="240"/>
        <w:ind w:left="850" w:right="845" w:firstLine="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i w:val="1"/>
          <w:iCs w:val="1"/>
          <w:rtl w:val="0"/>
          <w:lang w:val="en-US"/>
        </w:rPr>
        <w:t>2. Details of any funded/sponsored/gifted equipment/software in cardiology.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en-US"/>
        </w:rPr>
        <w:t> </w:t>
      </w:r>
    </w:p>
    <w:p>
      <w:pPr>
        <w:pStyle w:val="Body"/>
        <w:spacing w:before="100" w:after="240"/>
        <w:ind w:left="850" w:right="845" w:firstLine="0"/>
        <w:rPr>
          <w:rFonts w:ascii="Arial" w:cs="Arial" w:hAnsi="Arial" w:eastAsia="Arial"/>
        </w:rPr>
      </w:pPr>
      <w:r>
        <w:rPr>
          <w:rFonts w:ascii="Arial" w:hAnsi="Arial"/>
          <w:i w:val="1"/>
          <w:iCs w:val="1"/>
          <w:rtl w:val="0"/>
          <w:lang w:val="en-US"/>
        </w:rPr>
        <w:t>In 2018 the WMAHSN team took receipt of a Cardiocity device to use as part of our primary care upskilling workshops.  The device is no longer recommended by NICE and as such will no longer be used.</w:t>
      </w:r>
    </w:p>
    <w:p>
      <w:pPr>
        <w:pStyle w:val="Body"/>
        <w:spacing w:before="100" w:after="240"/>
        <w:ind w:left="850" w:right="845" w:firstLine="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3. Information about any educational events relating to cardiology which were sponsored by any pharmaceutical or technology companies or sponsored by charities.</w:t>
      </w:r>
      <w:r>
        <w:rPr>
          <w:rFonts w:ascii="Arial" w:hAnsi="Arial" w:hint="default"/>
          <w:b w:val="1"/>
          <w:bCs w:val="1"/>
          <w:rtl w:val="0"/>
          <w:lang w:val="en-US"/>
        </w:rPr>
        <w:t> </w:t>
      </w:r>
    </w:p>
    <w:p>
      <w:pPr>
        <w:pStyle w:val="Body"/>
        <w:spacing w:before="100" w:after="100"/>
        <w:ind w:left="850" w:right="845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Bayer sponsored (venue and catering only) the delivery of:</w:t>
      </w:r>
    </w:p>
    <w:p>
      <w:pPr>
        <w:pStyle w:val="Body"/>
        <w:spacing w:before="100" w:after="100"/>
        <w:ind w:left="850" w:right="845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2 educational workshops in Sandwell and West Birmingham CCG and Wolverhampton as part of our AF programme (dates are unavailable), but they were delivered in early 2019.</w:t>
      </w:r>
    </w:p>
    <w:p>
      <w:pPr>
        <w:pStyle w:val="Body"/>
        <w:spacing w:before="100" w:after="100"/>
        <w:ind w:left="850" w:right="845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3 heart failure (HF) workshops in Sandwell and West Birmingham CCG - total funding </w:t>
      </w:r>
      <w:r>
        <w:rPr>
          <w:rFonts w:ascii="Arial" w:hAnsi="Arial" w:hint="default"/>
          <w:rtl w:val="0"/>
          <w:lang w:val="en-US"/>
        </w:rPr>
        <w:t>£</w:t>
      </w:r>
      <w:r>
        <w:rPr>
          <w:rFonts w:ascii="Arial" w:hAnsi="Arial"/>
          <w:rtl w:val="0"/>
          <w:lang w:val="en-US"/>
        </w:rPr>
        <w:t>2,000 for venue and catering only.</w:t>
      </w:r>
      <w:r>
        <w:rPr>
          <w:rFonts w:ascii="Arial" w:hAnsi="Arial" w:hint="default"/>
          <w:rtl w:val="0"/>
          <w:lang w:val="en-US"/>
        </w:rPr>
        <w:t> </w:t>
      </w:r>
      <w:r>
        <w:rPr>
          <w:rFonts w:ascii="Arial" w:hAnsi="Arial"/>
          <w:rtl w:val="0"/>
          <w:lang w:val="en-US"/>
        </w:rPr>
        <w:t>This was also supplemented by Pfizer (</w:t>
      </w:r>
      <w:r>
        <w:rPr>
          <w:rFonts w:ascii="Arial" w:hAnsi="Arial" w:hint="default"/>
          <w:rtl w:val="0"/>
          <w:lang w:val="en-US"/>
        </w:rPr>
        <w:t>£</w:t>
      </w:r>
      <w:r>
        <w:rPr>
          <w:rFonts w:ascii="Arial" w:hAnsi="Arial"/>
          <w:rtl w:val="0"/>
          <w:lang w:val="en-US"/>
        </w:rPr>
        <w:t>350 per workshop).</w:t>
      </w:r>
    </w:p>
    <w:p>
      <w:pPr>
        <w:pStyle w:val="Body"/>
        <w:spacing w:before="100" w:after="100"/>
        <w:ind w:left="850" w:right="845" w:firstLine="0"/>
        <w:rPr>
          <w:rFonts w:ascii="Arial" w:cs="Arial" w:hAnsi="Arial" w:eastAsia="Arial"/>
        </w:rPr>
      </w:pPr>
    </w:p>
    <w:p>
      <w:pPr>
        <w:pStyle w:val="Body"/>
        <w:spacing w:before="100" w:after="100"/>
        <w:ind w:left="850" w:right="845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If you ask for a review and are dissatisfied with the outcome, under Section 50 of the </w:t>
      </w:r>
    </w:p>
    <w:p>
      <w:pPr>
        <w:pStyle w:val="Body"/>
        <w:spacing w:before="100" w:after="100"/>
        <w:ind w:left="850" w:right="845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Freedom of Information Act you then have a right of appeal to the Information </w:t>
      </w:r>
    </w:p>
    <w:p>
      <w:pPr>
        <w:pStyle w:val="Body"/>
        <w:spacing w:before="100" w:after="100"/>
        <w:ind w:left="850" w:right="845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Commissioner. The Information Commissioner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en-US"/>
        </w:rPr>
        <w:t>s address is:</w:t>
      </w:r>
    </w:p>
    <w:p>
      <w:pPr>
        <w:pStyle w:val="Body"/>
        <w:spacing w:before="100" w:after="100"/>
        <w:ind w:left="850" w:right="845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Information Commissioner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en-US"/>
        </w:rPr>
        <w:t>s Office, Wycliffe House, Water Lane, Wilmslow, Cheshire, SK9 5AF</w:t>
      </w:r>
    </w:p>
    <w:p>
      <w:pPr>
        <w:pStyle w:val="Body"/>
        <w:spacing w:before="100" w:after="100"/>
        <w:ind w:left="850" w:right="845" w:firstLine="0"/>
        <w:rPr>
          <w:rFonts w:ascii="Arial" w:cs="Arial" w:hAnsi="Arial" w:eastAsia="Arial"/>
        </w:rPr>
      </w:pPr>
    </w:p>
    <w:p>
      <w:pPr>
        <w:pStyle w:val="Body"/>
        <w:spacing w:before="100" w:after="100"/>
        <w:ind w:left="850" w:right="845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Your sincerely</w:t>
      </w:r>
    </w:p>
    <w:p>
      <w:pPr>
        <w:pStyle w:val="Body"/>
        <w:spacing w:before="100" w:after="100"/>
        <w:ind w:left="850" w:right="845" w:firstLine="0"/>
        <w:rPr>
          <w:rFonts w:ascii="Arial" w:cs="Arial" w:hAnsi="Arial" w:eastAsia="Arial"/>
        </w:rPr>
      </w:pPr>
    </w:p>
    <w:p>
      <w:pPr>
        <w:pStyle w:val="Body"/>
        <w:spacing w:before="100" w:after="100"/>
        <w:ind w:left="850" w:right="845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Sarah Wootton</w:t>
      </w:r>
    </w:p>
    <w:p>
      <w:pPr>
        <w:pStyle w:val="Body"/>
        <w:spacing w:before="100" w:after="100"/>
        <w:ind w:left="850" w:right="845" w:firstLine="0"/>
      </w:pPr>
      <w:r>
        <w:rPr>
          <w:rFonts w:ascii="Arial" w:hAnsi="Arial"/>
          <w:rtl w:val="0"/>
          <w:lang w:val="en-US"/>
        </w:rPr>
        <w:t>West Midlands Academic Health Science Network</w:t>
      </w:r>
    </w:p>
    <w:sectPr>
      <w:headerReference w:type="default" r:id="rId4"/>
      <w:footerReference w:type="default" r:id="rId5"/>
      <w:pgSz w:w="11900" w:h="16840" w:orient="portrait"/>
      <w:pgMar w:top="0" w:right="0" w:bottom="0" w:left="0" w:header="0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tabs>
        <w:tab w:val="center" w:pos="4513"/>
        <w:tab w:val="right" w:pos="9026"/>
      </w:tabs>
    </w:pP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7556500" cy="1778000"/>
          <wp:effectExtent l="0" t="0" r="0" b="0"/>
          <wp:docPr id="1073741826" name="officeArt object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A screenshot of a cell phoneDescription automatically generated" descr="A screenshot of a cell phone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778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tabs>
        <w:tab w:val="center" w:pos="4513"/>
        <w:tab w:val="right" w:pos="9026"/>
      </w:tabs>
    </w:pP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7556373" cy="1853909"/>
          <wp:effectExtent l="0" t="0" r="0" b="0"/>
          <wp:docPr id="1073741825" name="officeArt object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close up of a logoDescription automatically generated" descr="A close up of a logo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73" cy="18539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